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C" w:rsidRDefault="003369FC" w:rsidP="004D53EC">
      <w:pPr>
        <w:jc w:val="center"/>
        <w:rPr>
          <w:rFonts w:ascii="HelloDNealie" w:hAnsi="HelloDNealie"/>
          <w:b/>
          <w:sz w:val="64"/>
          <w:szCs w:val="64"/>
        </w:rPr>
      </w:pPr>
      <w:r>
        <w:rPr>
          <w:rFonts w:ascii="HelloDNealie" w:hAnsi="HelloDNealie"/>
          <w:b/>
          <w:sz w:val="64"/>
          <w:szCs w:val="64"/>
        </w:rPr>
        <w:t>“</w:t>
      </w:r>
      <w:r w:rsidR="004D53EC" w:rsidRPr="003369FC">
        <w:rPr>
          <w:rFonts w:ascii="HelloDNealie" w:hAnsi="HelloDNealie"/>
          <w:b/>
          <w:sz w:val="64"/>
          <w:szCs w:val="64"/>
        </w:rPr>
        <w:t>Word of the Week</w:t>
      </w:r>
      <w:r>
        <w:rPr>
          <w:rFonts w:ascii="HelloDNealie" w:hAnsi="HelloDNealie"/>
          <w:b/>
          <w:sz w:val="64"/>
          <w:szCs w:val="64"/>
        </w:rPr>
        <w:t xml:space="preserve">” aligns with </w:t>
      </w:r>
    </w:p>
    <w:p w:rsidR="004D53EC" w:rsidRPr="003369FC" w:rsidRDefault="003369FC" w:rsidP="004D53EC">
      <w:pPr>
        <w:jc w:val="center"/>
        <w:rPr>
          <w:rFonts w:ascii="HelloDNealie" w:hAnsi="HelloDNealie"/>
          <w:b/>
          <w:sz w:val="64"/>
          <w:szCs w:val="64"/>
        </w:rPr>
      </w:pPr>
      <w:r>
        <w:rPr>
          <w:rFonts w:ascii="HelloDNealie" w:hAnsi="HelloDNealie"/>
          <w:b/>
          <w:sz w:val="64"/>
          <w:szCs w:val="64"/>
        </w:rPr>
        <w:t>K-5</w:t>
      </w:r>
      <w:r w:rsidR="004D53EC" w:rsidRPr="003369FC">
        <w:rPr>
          <w:rFonts w:ascii="HelloDNealie" w:hAnsi="HelloDNealie"/>
          <w:b/>
          <w:sz w:val="64"/>
          <w:szCs w:val="64"/>
        </w:rPr>
        <w:t xml:space="preserve"> </w:t>
      </w:r>
      <w:r>
        <w:rPr>
          <w:rFonts w:ascii="HelloDNealie" w:hAnsi="HelloDNealie"/>
          <w:b/>
          <w:sz w:val="64"/>
          <w:szCs w:val="64"/>
        </w:rPr>
        <w:t xml:space="preserve">CC </w:t>
      </w:r>
      <w:r w:rsidR="004D53EC" w:rsidRPr="003369FC">
        <w:rPr>
          <w:rFonts w:ascii="HelloDNealie" w:hAnsi="HelloDNealie"/>
          <w:b/>
          <w:sz w:val="64"/>
          <w:szCs w:val="64"/>
        </w:rPr>
        <w:t>ELA Anchor Standards:</w:t>
      </w:r>
    </w:p>
    <w:p w:rsidR="004D53EC" w:rsidRPr="003369FC" w:rsidRDefault="004D53EC" w:rsidP="004D53EC">
      <w:pPr>
        <w:pStyle w:val="ListParagraph"/>
        <w:numPr>
          <w:ilvl w:val="0"/>
          <w:numId w:val="3"/>
        </w:numPr>
        <w:rPr>
          <w:rFonts w:ascii="HelloTypewriter" w:hAnsi="HelloTypewriter"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Anchor Standards for Reading</w:t>
      </w:r>
    </w:p>
    <w:p w:rsidR="004D53EC" w:rsidRPr="003369FC" w:rsidRDefault="004D53EC" w:rsidP="004D53EC">
      <w:pPr>
        <w:pStyle w:val="ListParagraph"/>
        <w:rPr>
          <w:rFonts w:ascii="HelloTypewriter" w:hAnsi="HelloTypewriter"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~</w:t>
      </w:r>
      <w:r w:rsidRPr="003369FC">
        <w:rPr>
          <w:rFonts w:ascii="HelloTypewriter" w:hAnsi="HelloTypewriter"/>
          <w:b/>
          <w:sz w:val="36"/>
          <w:szCs w:val="36"/>
        </w:rPr>
        <w:t>Craft and Structure</w:t>
      </w:r>
    </w:p>
    <w:p w:rsidR="004D53EC" w:rsidRPr="003369FC" w:rsidRDefault="004D53EC" w:rsidP="004D53EC">
      <w:pPr>
        <w:pStyle w:val="ListParagraph"/>
        <w:numPr>
          <w:ilvl w:val="0"/>
          <w:numId w:val="3"/>
        </w:numPr>
        <w:rPr>
          <w:rFonts w:ascii="HelloTypewriter" w:hAnsi="HelloTypewriter"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Anchor Standards for Writing</w:t>
      </w:r>
    </w:p>
    <w:p w:rsidR="004D53EC" w:rsidRPr="003369FC" w:rsidRDefault="004D53EC" w:rsidP="004D53EC">
      <w:pPr>
        <w:pStyle w:val="ListParagraph"/>
        <w:rPr>
          <w:rFonts w:ascii="HelloTypewriter" w:hAnsi="HelloTypewriter"/>
          <w:b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~</w:t>
      </w:r>
      <w:r w:rsidRPr="003369FC">
        <w:rPr>
          <w:rFonts w:ascii="HelloTypewriter" w:hAnsi="HelloTypewriter"/>
          <w:b/>
          <w:sz w:val="36"/>
          <w:szCs w:val="36"/>
        </w:rPr>
        <w:t>Production and Distribution</w:t>
      </w:r>
    </w:p>
    <w:p w:rsidR="004D53EC" w:rsidRPr="003369FC" w:rsidRDefault="004D53EC" w:rsidP="004D53EC">
      <w:pPr>
        <w:pStyle w:val="ListParagraph"/>
        <w:numPr>
          <w:ilvl w:val="0"/>
          <w:numId w:val="3"/>
        </w:numPr>
        <w:rPr>
          <w:rFonts w:ascii="HelloTypewriter" w:hAnsi="HelloTypewriter"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Anchor Standards for Listening &amp; Speaking</w:t>
      </w:r>
    </w:p>
    <w:p w:rsidR="004D53EC" w:rsidRPr="003369FC" w:rsidRDefault="004D53EC" w:rsidP="004D53EC">
      <w:pPr>
        <w:pStyle w:val="ListParagraph"/>
        <w:rPr>
          <w:rFonts w:ascii="HelloTypewriter" w:hAnsi="HelloTypewriter"/>
          <w:b/>
          <w:sz w:val="36"/>
          <w:szCs w:val="36"/>
        </w:rPr>
      </w:pPr>
      <w:r w:rsidRPr="003369FC">
        <w:rPr>
          <w:rFonts w:ascii="HelloTypewriter" w:hAnsi="HelloTypewriter"/>
          <w:b/>
          <w:sz w:val="36"/>
          <w:szCs w:val="36"/>
        </w:rPr>
        <w:t>~Comprehension and Evaluation</w:t>
      </w:r>
    </w:p>
    <w:p w:rsidR="004D53EC" w:rsidRPr="003369FC" w:rsidRDefault="004D53EC" w:rsidP="004D53EC">
      <w:pPr>
        <w:pStyle w:val="ListParagraph"/>
        <w:numPr>
          <w:ilvl w:val="0"/>
          <w:numId w:val="3"/>
        </w:numPr>
        <w:rPr>
          <w:rFonts w:ascii="HelloTypewriter" w:hAnsi="HelloTypewriter"/>
          <w:sz w:val="36"/>
          <w:szCs w:val="36"/>
        </w:rPr>
      </w:pPr>
      <w:r w:rsidRPr="003369FC">
        <w:rPr>
          <w:rFonts w:ascii="HelloTypewriter" w:hAnsi="HelloTypewriter"/>
          <w:sz w:val="36"/>
          <w:szCs w:val="36"/>
        </w:rPr>
        <w:t>Anchor Standards for Language</w:t>
      </w:r>
    </w:p>
    <w:p w:rsidR="004D53EC" w:rsidRDefault="004D53EC" w:rsidP="003369FC">
      <w:pPr>
        <w:pStyle w:val="ListParagraph"/>
        <w:rPr>
          <w:rFonts w:ascii="HelloTypewriter" w:hAnsi="HelloTypewriter"/>
          <w:b/>
          <w:sz w:val="36"/>
          <w:szCs w:val="36"/>
        </w:rPr>
      </w:pPr>
      <w:r w:rsidRPr="003369FC">
        <w:rPr>
          <w:rFonts w:ascii="HelloTypewriter" w:hAnsi="HelloTypewriter"/>
          <w:b/>
          <w:sz w:val="36"/>
          <w:szCs w:val="36"/>
        </w:rPr>
        <w:t>~Vocabulary and Acquisition of Use</w:t>
      </w:r>
    </w:p>
    <w:p w:rsidR="003369FC" w:rsidRPr="004D53EC" w:rsidRDefault="003369FC" w:rsidP="003369FC">
      <w:pPr>
        <w:pStyle w:val="ListParagraph"/>
        <w:rPr>
          <w:rFonts w:ascii="HelloTypewriter" w:hAnsi="HelloTypewriter"/>
          <w:b/>
          <w:sz w:val="36"/>
          <w:szCs w:val="36"/>
        </w:rPr>
      </w:pPr>
    </w:p>
    <w:p w:rsidR="004D53EC" w:rsidRPr="003369FC" w:rsidRDefault="003369FC" w:rsidP="003369FC">
      <w:pPr>
        <w:pStyle w:val="ListParagraph"/>
        <w:rPr>
          <w:rFonts w:ascii="HelloDNealie" w:hAnsi="HelloDNealie"/>
          <w:sz w:val="48"/>
          <w:szCs w:val="48"/>
        </w:rPr>
      </w:pPr>
      <w:r w:rsidRPr="003369FC">
        <w:rPr>
          <w:rFonts w:ascii="HelloDNealie" w:hAnsi="HelloDNealie"/>
          <w:sz w:val="48"/>
          <w:szCs w:val="48"/>
        </w:rPr>
        <w:t xml:space="preserve">Can you think of how to integrate </w:t>
      </w:r>
      <w:r w:rsidRPr="003369FC">
        <w:rPr>
          <w:rFonts w:ascii="HelloDNealie" w:hAnsi="HelloDNealie"/>
          <w:b/>
          <w:sz w:val="48"/>
          <w:szCs w:val="48"/>
        </w:rPr>
        <w:t xml:space="preserve">“Word of the Week” </w:t>
      </w:r>
      <w:r w:rsidRPr="003369FC">
        <w:rPr>
          <w:rFonts w:ascii="HelloDNealie" w:hAnsi="HelloDNealie"/>
          <w:sz w:val="48"/>
          <w:szCs w:val="48"/>
        </w:rPr>
        <w:t>into math, science, social studies, media, specials, social skills, and other curriculum?</w:t>
      </w:r>
    </w:p>
    <w:sectPr w:rsidR="004D53EC" w:rsidRPr="003369FC" w:rsidSect="004D5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DNeal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CEF"/>
    <w:multiLevelType w:val="hybridMultilevel"/>
    <w:tmpl w:val="686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980"/>
    <w:multiLevelType w:val="multilevel"/>
    <w:tmpl w:val="991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3FEF"/>
    <w:multiLevelType w:val="hybridMultilevel"/>
    <w:tmpl w:val="EBC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5DCC"/>
    <w:rsid w:val="002B5DCC"/>
    <w:rsid w:val="003369FC"/>
    <w:rsid w:val="004D53EC"/>
    <w:rsid w:val="007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563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2E1E1"/>
                          </w:divBdr>
                          <w:divsChild>
                            <w:div w:id="12710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jfine</dc:creator>
  <cp:keywords/>
  <dc:description/>
  <cp:lastModifiedBy>jfine</cp:lastModifiedBy>
  <cp:revision>1</cp:revision>
  <cp:lastPrinted>2012-12-06T19:26:00Z</cp:lastPrinted>
  <dcterms:created xsi:type="dcterms:W3CDTF">2012-12-06T19:10:00Z</dcterms:created>
  <dcterms:modified xsi:type="dcterms:W3CDTF">2012-12-06T19:40:00Z</dcterms:modified>
</cp:coreProperties>
</file>